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29" w:rsidRDefault="005A4329" w:rsidP="000117C0">
      <w:pPr>
        <w:jc w:val="center"/>
      </w:pPr>
      <w:r>
        <w:t xml:space="preserve">Все задания в условиях карантина выполняются с помощью интернет-технологий на основе изучения теоретических материалов и </w:t>
      </w:r>
      <w:bookmarkStart w:id="0" w:name="_GoBack"/>
      <w:bookmarkEnd w:id="0"/>
      <w:r>
        <w:t>наглядных материалов, подобранных в интернете. Коммуникации\консультации проводятся с помощью социальной сети В контакте.</w:t>
      </w:r>
    </w:p>
    <w:p w:rsidR="005A4329" w:rsidRDefault="005A4329" w:rsidP="000117C0">
      <w:pPr>
        <w:jc w:val="center"/>
      </w:pPr>
    </w:p>
    <w:tbl>
      <w:tblPr>
        <w:tblW w:w="12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980"/>
        <w:gridCol w:w="4860"/>
        <w:gridCol w:w="1440"/>
      </w:tblGrid>
      <w:tr w:rsidR="00550718" w:rsidRPr="00224F69" w:rsidTr="00550718">
        <w:trPr>
          <w:trHeight w:val="889"/>
          <w:jc w:val="center"/>
        </w:trPr>
        <w:tc>
          <w:tcPr>
            <w:tcW w:w="1080" w:type="dxa"/>
            <w:shd w:val="clear" w:color="auto" w:fill="auto"/>
          </w:tcPr>
          <w:p w:rsidR="00550718" w:rsidRPr="00550718" w:rsidRDefault="00550718" w:rsidP="00550718">
            <w:r>
              <w:t>Сроки</w:t>
            </w:r>
          </w:p>
        </w:tc>
        <w:tc>
          <w:tcPr>
            <w:tcW w:w="2880" w:type="dxa"/>
            <w:shd w:val="clear" w:color="auto" w:fill="auto"/>
          </w:tcPr>
          <w:p w:rsidR="00550718" w:rsidRPr="00224F69" w:rsidRDefault="00550718" w:rsidP="005A4329">
            <w:pPr>
              <w:jc w:val="center"/>
            </w:pPr>
            <w:r w:rsidRPr="00224F69">
              <w:t>Наименование тем и краткое содержание</w:t>
            </w:r>
          </w:p>
        </w:tc>
        <w:tc>
          <w:tcPr>
            <w:tcW w:w="1980" w:type="dxa"/>
            <w:shd w:val="clear" w:color="auto" w:fill="auto"/>
          </w:tcPr>
          <w:p w:rsidR="00550718" w:rsidRPr="00224F69" w:rsidRDefault="00550718" w:rsidP="005A4329">
            <w:pPr>
              <w:jc w:val="center"/>
            </w:pPr>
            <w:r>
              <w:t>Форма контроля</w:t>
            </w:r>
          </w:p>
        </w:tc>
        <w:tc>
          <w:tcPr>
            <w:tcW w:w="4860" w:type="dxa"/>
            <w:shd w:val="clear" w:color="auto" w:fill="auto"/>
          </w:tcPr>
          <w:p w:rsidR="00550718" w:rsidRPr="00224F69" w:rsidRDefault="00550718" w:rsidP="005A4329">
            <w:pPr>
              <w:jc w:val="center"/>
            </w:pPr>
            <w:r w:rsidRPr="00224F69">
              <w:t>Цели и задачи</w:t>
            </w:r>
          </w:p>
        </w:tc>
        <w:tc>
          <w:tcPr>
            <w:tcW w:w="1440" w:type="dxa"/>
            <w:shd w:val="clear" w:color="auto" w:fill="auto"/>
          </w:tcPr>
          <w:p w:rsidR="00550718" w:rsidRPr="00224F69" w:rsidRDefault="00550718" w:rsidP="005A4329">
            <w:pPr>
              <w:jc w:val="center"/>
            </w:pPr>
          </w:p>
          <w:p w:rsidR="00550718" w:rsidRPr="00224F69" w:rsidRDefault="00550718" w:rsidP="005A4329">
            <w:pPr>
              <w:jc w:val="center"/>
            </w:pPr>
            <w:r w:rsidRPr="00224F69">
              <w:t>Материал</w:t>
            </w:r>
          </w:p>
        </w:tc>
      </w:tr>
      <w:tr w:rsidR="00550718" w:rsidRPr="00224F69" w:rsidTr="006A1950">
        <w:trPr>
          <w:trHeight w:val="1463"/>
          <w:jc w:val="center"/>
        </w:trPr>
        <w:tc>
          <w:tcPr>
            <w:tcW w:w="1080" w:type="dxa"/>
            <w:shd w:val="clear" w:color="auto" w:fill="auto"/>
          </w:tcPr>
          <w:p w:rsidR="00550718" w:rsidRDefault="00550718" w:rsidP="005A4329">
            <w:pPr>
              <w:jc w:val="center"/>
            </w:pPr>
            <w:r>
              <w:t>06. 04</w:t>
            </w:r>
          </w:p>
          <w:p w:rsidR="00977347" w:rsidRDefault="00977347" w:rsidP="005A4329">
            <w:pPr>
              <w:jc w:val="center"/>
            </w:pPr>
            <w:r>
              <w:t>-</w:t>
            </w:r>
          </w:p>
          <w:p w:rsidR="00550718" w:rsidRPr="001F1611" w:rsidRDefault="00550718" w:rsidP="005A4329">
            <w:pPr>
              <w:jc w:val="center"/>
            </w:pPr>
            <w:r>
              <w:t>11.04</w:t>
            </w:r>
          </w:p>
        </w:tc>
        <w:tc>
          <w:tcPr>
            <w:tcW w:w="2880" w:type="dxa"/>
            <w:shd w:val="clear" w:color="auto" w:fill="auto"/>
          </w:tcPr>
          <w:p w:rsidR="00550718" w:rsidRDefault="00550718" w:rsidP="00BD42F2">
            <w:pPr>
              <w:jc w:val="center"/>
            </w:pPr>
            <w:r>
              <w:t>Исследовательская часть.</w:t>
            </w:r>
          </w:p>
        </w:tc>
        <w:tc>
          <w:tcPr>
            <w:tcW w:w="1980" w:type="dxa"/>
            <w:shd w:val="clear" w:color="auto" w:fill="auto"/>
          </w:tcPr>
          <w:p w:rsidR="00550718" w:rsidRPr="0024163F" w:rsidRDefault="00550718" w:rsidP="005A4329">
            <w:pPr>
              <w:jc w:val="center"/>
            </w:pPr>
            <w:r>
              <w:t>Ежедневно</w:t>
            </w:r>
          </w:p>
        </w:tc>
        <w:tc>
          <w:tcPr>
            <w:tcW w:w="4860" w:type="dxa"/>
            <w:shd w:val="clear" w:color="auto" w:fill="auto"/>
          </w:tcPr>
          <w:p w:rsidR="00550718" w:rsidRDefault="00550718" w:rsidP="00F23BBB">
            <w:pPr>
              <w:tabs>
                <w:tab w:val="left" w:pos="1418"/>
              </w:tabs>
              <w:jc w:val="center"/>
            </w:pPr>
            <w:r>
              <w:t xml:space="preserve">Формирование темы проекта. </w:t>
            </w:r>
          </w:p>
          <w:p w:rsidR="00550718" w:rsidRDefault="00550718" w:rsidP="00F23BBB">
            <w:pPr>
              <w:tabs>
                <w:tab w:val="left" w:pos="1418"/>
              </w:tabs>
              <w:jc w:val="center"/>
            </w:pPr>
            <w:r>
              <w:t>Сбор материала.</w:t>
            </w:r>
          </w:p>
          <w:p w:rsidR="00550718" w:rsidRDefault="00550718" w:rsidP="00F23BBB">
            <w:pPr>
              <w:tabs>
                <w:tab w:val="left" w:pos="1418"/>
              </w:tabs>
              <w:jc w:val="center"/>
            </w:pPr>
            <w:r>
              <w:t xml:space="preserve">Работа с </w:t>
            </w:r>
            <w:proofErr w:type="spellStart"/>
            <w:r>
              <w:t>референсами</w:t>
            </w:r>
            <w:proofErr w:type="spellEnd"/>
            <w:r>
              <w:t>.</w:t>
            </w:r>
          </w:p>
          <w:p w:rsidR="00550718" w:rsidRPr="00E14E8F" w:rsidRDefault="00550718" w:rsidP="00F23BBB">
            <w:pPr>
              <w:tabs>
                <w:tab w:val="left" w:pos="1418"/>
              </w:tabs>
              <w:jc w:val="center"/>
            </w:pPr>
            <w:r>
              <w:t>Работа с аналогами.</w:t>
            </w:r>
          </w:p>
        </w:tc>
        <w:tc>
          <w:tcPr>
            <w:tcW w:w="1440" w:type="dxa"/>
            <w:shd w:val="clear" w:color="auto" w:fill="auto"/>
          </w:tcPr>
          <w:p w:rsidR="00550718" w:rsidRPr="00F23BBB" w:rsidRDefault="00550718" w:rsidP="00F23BBB">
            <w:pPr>
              <w:jc w:val="center"/>
            </w:pPr>
            <w:r>
              <w:t xml:space="preserve">Бумага, карандаш, перо, тушь, </w:t>
            </w:r>
            <w:proofErr w:type="spellStart"/>
            <w:r>
              <w:t>интернет-ресурсы</w:t>
            </w:r>
            <w:proofErr w:type="spellEnd"/>
            <w:r>
              <w:t xml:space="preserve"> (</w:t>
            </w:r>
            <w:r>
              <w:rPr>
                <w:lang w:val="en-US"/>
              </w:rPr>
              <w:t>BH</w:t>
            </w:r>
            <w:r>
              <w:t>,</w:t>
            </w:r>
            <w:r w:rsidRPr="00F23BBB">
              <w:t xml:space="preserve"> </w:t>
            </w:r>
            <w:r>
              <w:rPr>
                <w:lang w:val="en-US"/>
              </w:rPr>
              <w:t>Pinterest</w:t>
            </w:r>
            <w:r w:rsidRPr="00F23BBB">
              <w:t>)</w:t>
            </w:r>
          </w:p>
        </w:tc>
      </w:tr>
      <w:tr w:rsidR="00550718" w:rsidRPr="00224F69" w:rsidTr="00F2370F">
        <w:trPr>
          <w:trHeight w:val="1568"/>
          <w:jc w:val="center"/>
        </w:trPr>
        <w:tc>
          <w:tcPr>
            <w:tcW w:w="1080" w:type="dxa"/>
            <w:shd w:val="clear" w:color="auto" w:fill="auto"/>
          </w:tcPr>
          <w:p w:rsidR="00550718" w:rsidRDefault="00550718" w:rsidP="005A4329">
            <w:pPr>
              <w:jc w:val="center"/>
            </w:pPr>
            <w:r>
              <w:t>13.04</w:t>
            </w:r>
          </w:p>
          <w:p w:rsidR="00977347" w:rsidRDefault="00977347" w:rsidP="005A4329">
            <w:pPr>
              <w:jc w:val="center"/>
            </w:pPr>
            <w:r>
              <w:t>-</w:t>
            </w:r>
          </w:p>
          <w:p w:rsidR="00550718" w:rsidRPr="00224F69" w:rsidRDefault="00550718" w:rsidP="005A4329">
            <w:pPr>
              <w:jc w:val="center"/>
            </w:pPr>
            <w:r>
              <w:t>18.04</w:t>
            </w:r>
          </w:p>
        </w:tc>
        <w:tc>
          <w:tcPr>
            <w:tcW w:w="2880" w:type="dxa"/>
            <w:shd w:val="clear" w:color="auto" w:fill="auto"/>
          </w:tcPr>
          <w:p w:rsidR="00550718" w:rsidRDefault="00550718" w:rsidP="005A4329">
            <w:pPr>
              <w:jc w:val="center"/>
            </w:pPr>
            <w:r>
              <w:t>Проектная часть.</w:t>
            </w:r>
          </w:p>
        </w:tc>
        <w:tc>
          <w:tcPr>
            <w:tcW w:w="1980" w:type="dxa"/>
            <w:shd w:val="clear" w:color="auto" w:fill="auto"/>
          </w:tcPr>
          <w:p w:rsidR="00550718" w:rsidRPr="00224F69" w:rsidRDefault="00550718" w:rsidP="005A4329">
            <w:pPr>
              <w:jc w:val="center"/>
            </w:pPr>
            <w:r>
              <w:t>Ежедневно</w:t>
            </w:r>
          </w:p>
        </w:tc>
        <w:tc>
          <w:tcPr>
            <w:tcW w:w="4860" w:type="dxa"/>
            <w:shd w:val="clear" w:color="auto" w:fill="auto"/>
          </w:tcPr>
          <w:p w:rsidR="00550718" w:rsidRDefault="00550718" w:rsidP="00CB653F">
            <w:pPr>
              <w:tabs>
                <w:tab w:val="left" w:pos="1418"/>
              </w:tabs>
              <w:jc w:val="center"/>
            </w:pPr>
            <w:proofErr w:type="spellStart"/>
            <w:r>
              <w:t>Эскизирование</w:t>
            </w:r>
            <w:proofErr w:type="spellEnd"/>
            <w:r>
              <w:t>.</w:t>
            </w:r>
          </w:p>
          <w:p w:rsidR="00550718" w:rsidRDefault="00550718" w:rsidP="00CB653F">
            <w:pPr>
              <w:tabs>
                <w:tab w:val="left" w:pos="1418"/>
              </w:tabs>
              <w:jc w:val="center"/>
            </w:pPr>
            <w:r>
              <w:t xml:space="preserve">Формирование </w:t>
            </w:r>
            <w:proofErr w:type="spellStart"/>
            <w:r>
              <w:t>айдентики</w:t>
            </w:r>
            <w:proofErr w:type="spellEnd"/>
            <w:r>
              <w:t>.</w:t>
            </w:r>
          </w:p>
          <w:p w:rsidR="00550718" w:rsidRDefault="00550718" w:rsidP="00CB653F">
            <w:pPr>
              <w:tabs>
                <w:tab w:val="left" w:pos="1418"/>
              </w:tabs>
              <w:jc w:val="center"/>
            </w:pPr>
            <w:r>
              <w:t>Перевод эскизов в редактор.</w:t>
            </w:r>
          </w:p>
          <w:p w:rsidR="00550718" w:rsidRDefault="00550718" w:rsidP="00CB653F">
            <w:pPr>
              <w:tabs>
                <w:tab w:val="left" w:pos="1418"/>
              </w:tabs>
              <w:jc w:val="center"/>
            </w:pPr>
            <w:r>
              <w:t>Редактирование элементов с учётом сетки.</w:t>
            </w:r>
          </w:p>
          <w:p w:rsidR="00550718" w:rsidRPr="00E14E8F" w:rsidRDefault="00550718" w:rsidP="00F23BBB">
            <w:pPr>
              <w:tabs>
                <w:tab w:val="left" w:pos="1418"/>
              </w:tabs>
              <w:jc w:val="center"/>
            </w:pPr>
            <w:r>
              <w:t>Структуризация элементов проекта.</w:t>
            </w:r>
          </w:p>
        </w:tc>
        <w:tc>
          <w:tcPr>
            <w:tcW w:w="1440" w:type="dxa"/>
            <w:shd w:val="clear" w:color="auto" w:fill="auto"/>
          </w:tcPr>
          <w:p w:rsidR="00550718" w:rsidRPr="00F23BBB" w:rsidRDefault="00550718" w:rsidP="00F23BBB">
            <w:pPr>
              <w:jc w:val="center"/>
            </w:pPr>
            <w:r>
              <w:t xml:space="preserve">Бумага, карандаш, перо, тушь, растровые и векторные редакторы </w:t>
            </w:r>
            <w:r>
              <w:rPr>
                <w:lang w:val="en-US"/>
              </w:rPr>
              <w:t>Adobe</w:t>
            </w:r>
            <w:r>
              <w:t>.</w:t>
            </w:r>
          </w:p>
        </w:tc>
      </w:tr>
    </w:tbl>
    <w:p w:rsidR="00EF41DC" w:rsidRDefault="00EF41DC"/>
    <w:p w:rsidR="00F23BBB" w:rsidRPr="00224F69" w:rsidRDefault="00F23BBB"/>
    <w:sectPr w:rsidR="00F23BBB" w:rsidRPr="00224F69" w:rsidSect="00224F69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506E2"/>
    <w:multiLevelType w:val="hybridMultilevel"/>
    <w:tmpl w:val="BF7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C0"/>
    <w:rsid w:val="000117C0"/>
    <w:rsid w:val="00093D9D"/>
    <w:rsid w:val="000D500E"/>
    <w:rsid w:val="00107E68"/>
    <w:rsid w:val="00113A1B"/>
    <w:rsid w:val="001919D9"/>
    <w:rsid w:val="001F1611"/>
    <w:rsid w:val="00224F69"/>
    <w:rsid w:val="0023587E"/>
    <w:rsid w:val="0024163F"/>
    <w:rsid w:val="002862CC"/>
    <w:rsid w:val="002A7964"/>
    <w:rsid w:val="004F7BDE"/>
    <w:rsid w:val="00550718"/>
    <w:rsid w:val="005A4329"/>
    <w:rsid w:val="00663229"/>
    <w:rsid w:val="006C2795"/>
    <w:rsid w:val="006E3481"/>
    <w:rsid w:val="00745166"/>
    <w:rsid w:val="00784885"/>
    <w:rsid w:val="007C7913"/>
    <w:rsid w:val="00847E7F"/>
    <w:rsid w:val="008916AB"/>
    <w:rsid w:val="00961544"/>
    <w:rsid w:val="00977347"/>
    <w:rsid w:val="00A22CF0"/>
    <w:rsid w:val="00A649E2"/>
    <w:rsid w:val="00B04456"/>
    <w:rsid w:val="00B9516B"/>
    <w:rsid w:val="00BD42F2"/>
    <w:rsid w:val="00C04315"/>
    <w:rsid w:val="00CB653F"/>
    <w:rsid w:val="00D36021"/>
    <w:rsid w:val="00E17EC7"/>
    <w:rsid w:val="00EF0509"/>
    <w:rsid w:val="00EF41DC"/>
    <w:rsid w:val="00F23BBB"/>
    <w:rsid w:val="00F318AB"/>
    <w:rsid w:val="00F50417"/>
    <w:rsid w:val="00F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A9F03D-BCAC-402C-A776-53FAD970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СВЕРДЛОВСКОЕ ХУДОЖЕСТВЕННОЕ УЧИЛИЩЕ</vt:lpstr>
    </vt:vector>
  </TitlesOfParts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СВЕРДЛОВСКОЕ ХУДОЖЕСТВЕННОЕ УЧИЛИЩЕ</dc:title>
  <dc:creator>Андрей</dc:creator>
  <cp:lastModifiedBy>Андрей</cp:lastModifiedBy>
  <cp:revision>3</cp:revision>
  <dcterms:created xsi:type="dcterms:W3CDTF">2020-04-08T08:24:00Z</dcterms:created>
  <dcterms:modified xsi:type="dcterms:W3CDTF">2020-04-08T10:13:00Z</dcterms:modified>
</cp:coreProperties>
</file>